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902B" w14:textId="77777777" w:rsidR="003046B6" w:rsidRDefault="003046B6" w:rsidP="003046B6">
      <w:pPr>
        <w:widowControl w:val="0"/>
        <w:spacing w:before="0" w:after="60"/>
        <w:ind w:right="-568"/>
        <w:jc w:val="center"/>
        <w:rPr>
          <w:iCs/>
          <w:color w:val="000000"/>
          <w:sz w:val="32"/>
          <w:szCs w:val="32"/>
          <w14:shadow w14:blurRad="50800" w14:dist="38100" w14:dir="2700000" w14:sx="100000" w14:sy="100000" w14:kx="0" w14:ky="0" w14:algn="tl">
            <w14:srgbClr w14:val="000000">
              <w14:alpha w14:val="60000"/>
            </w14:srgbClr>
          </w14:shadow>
          <w14:ligatures w14:val="none"/>
        </w:rPr>
      </w:pPr>
      <w:r>
        <w:rPr>
          <w:iCs/>
          <w:color w:val="000000"/>
          <w:sz w:val="32"/>
          <w:szCs w:val="32"/>
          <w14:shadow w14:blurRad="50800" w14:dist="38100" w14:dir="2700000" w14:sx="100000" w14:sy="100000" w14:kx="0" w14:ky="0" w14:algn="tl">
            <w14:srgbClr w14:val="000000">
              <w14:alpha w14:val="60000"/>
            </w14:srgbClr>
          </w14:shadow>
          <w14:ligatures w14:val="none"/>
        </w:rPr>
        <w:t>TMFC Club Rules – April 2021</w:t>
      </w:r>
    </w:p>
    <w:p w14:paraId="7F418787" w14:textId="77777777" w:rsidR="003046B6" w:rsidRDefault="003046B6" w:rsidP="003046B6">
      <w:pPr>
        <w:widowControl w:val="0"/>
        <w:spacing w:before="0" w:after="60"/>
        <w:rPr>
          <w:color w:val="000000"/>
          <w:sz w:val="22"/>
          <w:szCs w:val="22"/>
          <w14:ligatures w14:val="none"/>
        </w:rPr>
      </w:pPr>
      <w:r>
        <w:rPr>
          <w:color w:val="000000"/>
          <w:sz w:val="22"/>
          <w:szCs w:val="22"/>
          <w14:ligatures w14:val="none"/>
        </w:rPr>
        <w:t> </w:t>
      </w:r>
    </w:p>
    <w:p w14:paraId="0FF931F1" w14:textId="77777777" w:rsidR="003046B6" w:rsidRDefault="003046B6" w:rsidP="003046B6">
      <w:pPr>
        <w:pStyle w:val="WW-PlainText"/>
        <w:spacing w:after="60"/>
        <w:rPr>
          <w:rFonts w:ascii="Tahoma" w:hAnsi="Tahoma" w:cs="Tahoma"/>
          <w:sz w:val="22"/>
          <w:szCs w:val="22"/>
          <w14:ligatures w14:val="none"/>
        </w:rPr>
      </w:pPr>
      <w:r>
        <w:rPr>
          <w:rFonts w:ascii="Tahoma" w:hAnsi="Tahoma" w:cs="Tahoma"/>
          <w:b/>
          <w:bCs/>
          <w:color w:val="0000FF"/>
          <w:sz w:val="22"/>
          <w:szCs w:val="22"/>
          <w14:ligatures w14:val="none"/>
        </w:rPr>
        <w:t>Rule 1: Responsibility of members</w:t>
      </w:r>
      <w:r>
        <w:rPr>
          <w:rFonts w:ascii="Tahoma" w:hAnsi="Tahoma" w:cs="Tahoma"/>
          <w:color w:val="0000FF"/>
          <w:sz w:val="22"/>
          <w:szCs w:val="22"/>
          <w14:ligatures w14:val="none"/>
        </w:rPr>
        <w:br/>
      </w:r>
      <w:r>
        <w:rPr>
          <w:rFonts w:ascii="Tahoma" w:hAnsi="Tahoma" w:cs="Tahoma"/>
          <w:sz w:val="22"/>
          <w:szCs w:val="22"/>
          <w14:ligatures w14:val="none"/>
        </w:rPr>
        <w:t>All members are responsible for familiarising themselves with the Civil Aviation Authority laws applicable to model flying, BMFA Guidelines, and TMFC local Rules including No Fly Zones and flying boundaries (see pages 11, 12 and 13).</w:t>
      </w:r>
    </w:p>
    <w:p w14:paraId="65FDB39B" w14:textId="77777777" w:rsidR="003046B6" w:rsidRDefault="003046B6" w:rsidP="003046B6">
      <w:pPr>
        <w:pStyle w:val="WW-PlainText"/>
        <w:spacing w:after="60"/>
        <w:rPr>
          <w:rFonts w:ascii="Tahoma" w:hAnsi="Tahoma" w:cs="Tahoma"/>
          <w:b/>
          <w:bCs/>
          <w:sz w:val="22"/>
          <w:szCs w:val="22"/>
          <w14:ligatures w14:val="none"/>
        </w:rPr>
      </w:pPr>
      <w:r>
        <w:rPr>
          <w:rFonts w:ascii="Tahoma" w:hAnsi="Tahoma" w:cs="Tahoma"/>
          <w:b/>
          <w:bCs/>
          <w:sz w:val="22"/>
          <w:szCs w:val="22"/>
          <w14:ligatures w14:val="none"/>
        </w:rPr>
        <w:t> </w:t>
      </w:r>
    </w:p>
    <w:p w14:paraId="50E01EF8" w14:textId="77777777" w:rsidR="003046B6" w:rsidRDefault="003046B6" w:rsidP="003046B6">
      <w:pPr>
        <w:pStyle w:val="WW-PlainText"/>
        <w:spacing w:after="60"/>
        <w:rPr>
          <w:rFonts w:ascii="Tahoma" w:hAnsi="Tahoma" w:cs="Tahoma"/>
          <w:sz w:val="22"/>
          <w:szCs w:val="22"/>
          <w14:ligatures w14:val="none"/>
        </w:rPr>
      </w:pPr>
      <w:r>
        <w:rPr>
          <w:rFonts w:ascii="Tahoma" w:hAnsi="Tahoma" w:cs="Tahoma"/>
          <w:b/>
          <w:bCs/>
          <w:color w:val="0000FF"/>
          <w:sz w:val="22"/>
          <w:szCs w:val="22"/>
          <w14:ligatures w14:val="none"/>
        </w:rPr>
        <w:t>Rule 2: Flying Hours</w:t>
      </w:r>
      <w:r>
        <w:rPr>
          <w:rFonts w:ascii="Tahoma" w:hAnsi="Tahoma" w:cs="Tahoma"/>
          <w:sz w:val="22"/>
          <w:szCs w:val="22"/>
          <w14:ligatures w14:val="none"/>
        </w:rPr>
        <w:br/>
        <w:t xml:space="preserve">No flying is permitted at either TMFC Site before 0900hrs and in addition, at </w:t>
      </w:r>
      <w:proofErr w:type="spellStart"/>
      <w:r>
        <w:rPr>
          <w:rFonts w:ascii="Tahoma" w:hAnsi="Tahoma" w:cs="Tahoma"/>
          <w:sz w:val="22"/>
          <w:szCs w:val="22"/>
          <w14:ligatures w14:val="none"/>
        </w:rPr>
        <w:t>Redmarshall</w:t>
      </w:r>
      <w:proofErr w:type="spellEnd"/>
      <w:r>
        <w:rPr>
          <w:rFonts w:ascii="Tahoma" w:hAnsi="Tahoma" w:cs="Tahoma"/>
          <w:sz w:val="22"/>
          <w:szCs w:val="22"/>
          <w14:ligatures w14:val="none"/>
        </w:rPr>
        <w:t>, for models weighting over 7.5 kg, no flying will take place before 0930hrs (see Rule 7 below). Whilst flying is in progress, the windsock must be erected. This applies at both sites.</w:t>
      </w:r>
    </w:p>
    <w:p w14:paraId="4110EBE2" w14:textId="77777777" w:rsidR="003046B6" w:rsidRDefault="003046B6" w:rsidP="003046B6">
      <w:pPr>
        <w:pStyle w:val="WW-PlainText"/>
        <w:spacing w:after="60"/>
        <w:rPr>
          <w:rFonts w:ascii="Tahoma" w:hAnsi="Tahoma" w:cs="Tahoma"/>
          <w:sz w:val="22"/>
          <w:szCs w:val="22"/>
          <w14:ligatures w14:val="none"/>
        </w:rPr>
      </w:pPr>
      <w:r>
        <w:rPr>
          <w:rFonts w:ascii="Tahoma" w:hAnsi="Tahoma" w:cs="Tahoma"/>
          <w:sz w:val="22"/>
          <w:szCs w:val="22"/>
          <w14:ligatures w14:val="none"/>
        </w:rPr>
        <w:t> </w:t>
      </w:r>
    </w:p>
    <w:p w14:paraId="41360422" w14:textId="77777777" w:rsidR="003046B6" w:rsidRDefault="003046B6" w:rsidP="003046B6">
      <w:pPr>
        <w:pStyle w:val="WW-PlainText"/>
        <w:spacing w:after="60"/>
        <w:rPr>
          <w:rFonts w:ascii="Tahoma" w:hAnsi="Tahoma" w:cs="Tahoma"/>
          <w:sz w:val="22"/>
          <w:szCs w:val="22"/>
          <w14:ligatures w14:val="none"/>
        </w:rPr>
      </w:pPr>
      <w:r>
        <w:rPr>
          <w:rFonts w:ascii="Tahoma" w:hAnsi="Tahoma" w:cs="Tahoma"/>
          <w:b/>
          <w:bCs/>
          <w:color w:val="0000FF"/>
          <w:sz w:val="22"/>
          <w:szCs w:val="22"/>
          <w14:ligatures w14:val="none"/>
        </w:rPr>
        <w:t>Rule 3: Site Layouts</w:t>
      </w:r>
      <w:r>
        <w:rPr>
          <w:rFonts w:ascii="Tahoma" w:hAnsi="Tahoma" w:cs="Tahoma"/>
          <w:b/>
          <w:bCs/>
          <w:sz w:val="22"/>
          <w:szCs w:val="22"/>
          <w14:ligatures w14:val="none"/>
        </w:rPr>
        <w:br/>
      </w:r>
      <w:r>
        <w:rPr>
          <w:rFonts w:ascii="Tahoma" w:hAnsi="Tahoma" w:cs="Tahoma"/>
          <w:sz w:val="22"/>
          <w:szCs w:val="22"/>
          <w14:ligatures w14:val="none"/>
        </w:rPr>
        <w:t>All flying will be done in accordance with BMFA Safety Recommendations unless otherwise specified.</w:t>
      </w:r>
    </w:p>
    <w:p w14:paraId="50496DAF" w14:textId="77777777" w:rsidR="003046B6" w:rsidRDefault="003046B6" w:rsidP="003046B6">
      <w:pPr>
        <w:pStyle w:val="WW-PlainText"/>
        <w:spacing w:after="60"/>
        <w:ind w:left="218"/>
        <w:rPr>
          <w:rFonts w:ascii="Tahoma" w:hAnsi="Tahoma" w:cs="Tahoma"/>
          <w:b/>
          <w:bCs/>
          <w:sz w:val="22"/>
          <w:szCs w:val="22"/>
          <w14:ligatures w14:val="none"/>
        </w:rPr>
      </w:pPr>
      <w:proofErr w:type="spellStart"/>
      <w:r>
        <w:rPr>
          <w:rFonts w:ascii="Tahoma" w:hAnsi="Tahoma" w:cs="Tahoma"/>
          <w:b/>
          <w:bCs/>
          <w:sz w:val="22"/>
          <w:szCs w:val="22"/>
          <w14:ligatures w14:val="none"/>
        </w:rPr>
        <w:t>Redmarshall</w:t>
      </w:r>
      <w:proofErr w:type="spellEnd"/>
      <w:r>
        <w:rPr>
          <w:rFonts w:ascii="Tahoma" w:hAnsi="Tahoma" w:cs="Tahoma"/>
          <w:b/>
          <w:bCs/>
          <w:sz w:val="22"/>
          <w:szCs w:val="22"/>
          <w14:ligatures w14:val="none"/>
        </w:rPr>
        <w:t>:</w:t>
      </w:r>
    </w:p>
    <w:p w14:paraId="2C01AA8B" w14:textId="77777777" w:rsidR="003046B6" w:rsidRDefault="003046B6" w:rsidP="003046B6">
      <w:pPr>
        <w:pStyle w:val="WW-PlainText"/>
        <w:spacing w:after="60"/>
        <w:ind w:left="393"/>
        <w:rPr>
          <w:rFonts w:ascii="Tahoma" w:hAnsi="Tahoma" w:cs="Tahoma"/>
          <w:sz w:val="22"/>
          <w:szCs w:val="22"/>
          <w14:ligatures w14:val="none"/>
        </w:rPr>
      </w:pPr>
      <w:r>
        <w:rPr>
          <w:rFonts w:ascii="Tahoma" w:hAnsi="Tahoma" w:cs="Tahoma"/>
          <w:sz w:val="22"/>
          <w:szCs w:val="22"/>
          <w14:ligatures w14:val="none"/>
        </w:rPr>
        <w:t>All take offs and landings must be performed in front of the pit area with pilots stood together and pilots must announce their intentions to fellow pilots before taking off and landing.  No flying will be permitted immediately behind the pitting area.  For further clarification, see pages 11 and 12.</w:t>
      </w:r>
    </w:p>
    <w:p w14:paraId="56F85369" w14:textId="77777777" w:rsidR="003046B6" w:rsidRDefault="003046B6" w:rsidP="003046B6">
      <w:pPr>
        <w:pStyle w:val="WW-PlainText"/>
        <w:spacing w:after="60"/>
        <w:ind w:left="218"/>
        <w:rPr>
          <w:rFonts w:ascii="Tahoma" w:hAnsi="Tahoma" w:cs="Tahoma"/>
          <w:b/>
          <w:bCs/>
          <w:sz w:val="22"/>
          <w:szCs w:val="22"/>
          <w14:ligatures w14:val="none"/>
        </w:rPr>
      </w:pPr>
      <w:proofErr w:type="spellStart"/>
      <w:r>
        <w:rPr>
          <w:rFonts w:ascii="Tahoma" w:hAnsi="Tahoma" w:cs="Tahoma"/>
          <w:b/>
          <w:bCs/>
          <w:sz w:val="22"/>
          <w:szCs w:val="22"/>
          <w14:ligatures w14:val="none"/>
        </w:rPr>
        <w:t>Castlelevington</w:t>
      </w:r>
      <w:proofErr w:type="spellEnd"/>
      <w:r>
        <w:rPr>
          <w:rFonts w:ascii="Tahoma" w:hAnsi="Tahoma" w:cs="Tahoma"/>
          <w:b/>
          <w:bCs/>
          <w:sz w:val="22"/>
          <w:szCs w:val="22"/>
          <w14:ligatures w14:val="none"/>
        </w:rPr>
        <w:t>:</w:t>
      </w:r>
    </w:p>
    <w:p w14:paraId="0FA4D6D6" w14:textId="77777777" w:rsidR="003046B6" w:rsidRDefault="003046B6" w:rsidP="003046B6">
      <w:pPr>
        <w:pStyle w:val="WW-PlainText"/>
        <w:spacing w:after="60"/>
        <w:ind w:left="393"/>
        <w:rPr>
          <w:rFonts w:ascii="Tahoma" w:hAnsi="Tahoma" w:cs="Tahoma"/>
          <w:sz w:val="22"/>
          <w:szCs w:val="22"/>
          <w14:ligatures w14:val="none"/>
        </w:rPr>
      </w:pPr>
      <w:r>
        <w:rPr>
          <w:rFonts w:ascii="Tahoma" w:hAnsi="Tahoma" w:cs="Tahoma"/>
          <w:sz w:val="22"/>
          <w:szCs w:val="22"/>
          <w14:ligatures w14:val="none"/>
        </w:rPr>
        <w:t xml:space="preserve">The pitting arrangements for </w:t>
      </w:r>
      <w:proofErr w:type="spellStart"/>
      <w:r>
        <w:rPr>
          <w:rFonts w:ascii="Tahoma" w:hAnsi="Tahoma" w:cs="Tahoma"/>
          <w:sz w:val="22"/>
          <w:szCs w:val="22"/>
          <w14:ligatures w14:val="none"/>
        </w:rPr>
        <w:t>Castlelevington</w:t>
      </w:r>
      <w:proofErr w:type="spellEnd"/>
      <w:r>
        <w:rPr>
          <w:rFonts w:ascii="Tahoma" w:hAnsi="Tahoma" w:cs="Tahoma"/>
          <w:sz w:val="22"/>
          <w:szCs w:val="22"/>
          <w14:ligatures w14:val="none"/>
        </w:rPr>
        <w:t xml:space="preserve"> are shown on page 13.</w:t>
      </w:r>
    </w:p>
    <w:p w14:paraId="41D2949A" w14:textId="77777777" w:rsidR="003046B6" w:rsidRDefault="003046B6" w:rsidP="003046B6">
      <w:pPr>
        <w:pStyle w:val="WW-PlainText"/>
        <w:spacing w:after="60"/>
        <w:ind w:left="566"/>
        <w:rPr>
          <w:rFonts w:ascii="Tahoma" w:hAnsi="Tahoma" w:cs="Tahoma"/>
          <w:sz w:val="22"/>
          <w:szCs w:val="22"/>
          <w14:ligatures w14:val="none"/>
        </w:rPr>
      </w:pPr>
      <w:r>
        <w:rPr>
          <w:rFonts w:ascii="Tahoma" w:hAnsi="Tahoma" w:cs="Tahoma"/>
          <w:sz w:val="22"/>
          <w:szCs w:val="22"/>
          <w14:ligatures w14:val="none"/>
        </w:rPr>
        <w:t> </w:t>
      </w:r>
    </w:p>
    <w:p w14:paraId="469BAF03" w14:textId="77777777" w:rsidR="003046B6" w:rsidRDefault="003046B6" w:rsidP="003046B6">
      <w:pPr>
        <w:pStyle w:val="WW-PlainText"/>
        <w:spacing w:after="60"/>
        <w:rPr>
          <w:rFonts w:ascii="Tahoma" w:hAnsi="Tahoma" w:cs="Tahoma"/>
          <w:sz w:val="22"/>
          <w:szCs w:val="22"/>
          <w14:ligatures w14:val="none"/>
        </w:rPr>
      </w:pPr>
      <w:r>
        <w:rPr>
          <w:rFonts w:ascii="Tahoma" w:hAnsi="Tahoma" w:cs="Tahoma"/>
          <w:b/>
          <w:bCs/>
          <w:color w:val="0000FF"/>
          <w:sz w:val="22"/>
          <w:szCs w:val="22"/>
          <w14:ligatures w14:val="none"/>
        </w:rPr>
        <w:t>Rule 4: Insurance Requirements</w:t>
      </w:r>
      <w:r>
        <w:rPr>
          <w:rFonts w:ascii="Tahoma" w:hAnsi="Tahoma" w:cs="Tahoma"/>
          <w:b/>
          <w:bCs/>
          <w:sz w:val="22"/>
          <w:szCs w:val="22"/>
          <w14:ligatures w14:val="none"/>
        </w:rPr>
        <w:br/>
      </w:r>
      <w:r>
        <w:rPr>
          <w:rFonts w:ascii="Tahoma" w:hAnsi="Tahoma" w:cs="Tahoma"/>
          <w:sz w:val="22"/>
          <w:szCs w:val="22"/>
          <w14:ligatures w14:val="none"/>
        </w:rPr>
        <w:t xml:space="preserve">Members intending to fly at either TMFC Site must be covered by valid BMFA Insurance and be in possession of a current year TMFC Membership Card. </w:t>
      </w:r>
    </w:p>
    <w:p w14:paraId="5D95E27A" w14:textId="77777777" w:rsidR="003046B6" w:rsidRDefault="003046B6" w:rsidP="003046B6">
      <w:pPr>
        <w:pStyle w:val="WW-PlainText"/>
        <w:spacing w:after="60"/>
        <w:rPr>
          <w:rFonts w:ascii="Tahoma" w:hAnsi="Tahoma" w:cs="Tahoma"/>
          <w:sz w:val="22"/>
          <w:szCs w:val="22"/>
          <w14:ligatures w14:val="none"/>
        </w:rPr>
      </w:pPr>
      <w:r>
        <w:rPr>
          <w:rFonts w:ascii="Tahoma" w:hAnsi="Tahoma" w:cs="Tahoma"/>
          <w:b/>
          <w:bCs/>
          <w:color w:val="0000FF"/>
          <w:sz w:val="22"/>
          <w:szCs w:val="22"/>
          <w14:ligatures w14:val="none"/>
        </w:rPr>
        <w:t>Rule 5: Frequency Control (35MHz only):</w:t>
      </w:r>
      <w:r>
        <w:rPr>
          <w:rFonts w:ascii="Tahoma" w:hAnsi="Tahoma" w:cs="Tahoma"/>
          <w:b/>
          <w:bCs/>
          <w:color w:val="0000FF"/>
          <w:sz w:val="22"/>
          <w:szCs w:val="22"/>
          <w14:ligatures w14:val="none"/>
        </w:rPr>
        <w:br/>
      </w:r>
      <w:r>
        <w:rPr>
          <w:rFonts w:ascii="Tahoma" w:hAnsi="Tahoma" w:cs="Tahoma"/>
          <w:sz w:val="22"/>
          <w:szCs w:val="22"/>
          <w14:ligatures w14:val="none"/>
        </w:rPr>
        <w:t>All 35 MHz transmitters (both plug in crystal and synthesised), must carry an easily visible channel identification pennant as per BMFA recommendations. Before switching on a 35 MHz transmitter, the user must adhere to the following procedure:</w:t>
      </w:r>
      <w:r>
        <w:rPr>
          <w:rFonts w:ascii="Tahoma" w:hAnsi="Tahoma" w:cs="Tahoma"/>
          <w:sz w:val="22"/>
          <w:szCs w:val="22"/>
          <w14:ligatures w14:val="none"/>
        </w:rPr>
        <w:br/>
        <w:t>a) Check the pegboard to ensure that the intended frequency is clear.</w:t>
      </w:r>
      <w:r>
        <w:rPr>
          <w:rFonts w:ascii="Tahoma" w:hAnsi="Tahoma" w:cs="Tahoma"/>
          <w:sz w:val="22"/>
          <w:szCs w:val="22"/>
          <w14:ligatures w14:val="none"/>
        </w:rPr>
        <w:br/>
        <w:t>b) Attach a peg with the user’s Membership Card to the correct frequency tab.</w:t>
      </w:r>
      <w:r>
        <w:rPr>
          <w:rFonts w:ascii="Tahoma" w:hAnsi="Tahoma" w:cs="Tahoma"/>
          <w:sz w:val="22"/>
          <w:szCs w:val="22"/>
          <w14:ligatures w14:val="none"/>
        </w:rPr>
        <w:br/>
        <w:t>c) Ensure that the correct frequency is displayed on the user’s transmitter (and for synthesised transmitters that have the “Stage 1 Switch On” facility – ensure that it shows clear).</w:t>
      </w:r>
      <w:r>
        <w:rPr>
          <w:rFonts w:ascii="Tahoma" w:hAnsi="Tahoma" w:cs="Tahoma"/>
          <w:sz w:val="22"/>
          <w:szCs w:val="22"/>
          <w14:ligatures w14:val="none"/>
        </w:rPr>
        <w:br/>
        <w:t>d) Verbally announce the intention to switch on, and the frequency.</w:t>
      </w:r>
    </w:p>
    <w:p w14:paraId="5A1E3ABC" w14:textId="77777777" w:rsidR="003046B6" w:rsidRDefault="003046B6" w:rsidP="003046B6">
      <w:pPr>
        <w:pStyle w:val="WW-PlainText"/>
        <w:spacing w:after="60"/>
        <w:rPr>
          <w:rFonts w:ascii="Tahoma" w:hAnsi="Tahoma" w:cs="Tahoma"/>
          <w:sz w:val="22"/>
          <w:szCs w:val="22"/>
          <w14:ligatures w14:val="none"/>
        </w:rPr>
      </w:pPr>
      <w:r>
        <w:rPr>
          <w:rFonts w:ascii="Tahoma" w:hAnsi="Tahoma" w:cs="Tahoma"/>
          <w:sz w:val="22"/>
          <w:szCs w:val="22"/>
          <w14:ligatures w14:val="none"/>
        </w:rPr>
        <w:t>e) Wait at least 5 seconds for any objections to be raised.</w:t>
      </w:r>
    </w:p>
    <w:p w14:paraId="6ECF2C5A" w14:textId="44BC35CF" w:rsidR="003046B6" w:rsidRDefault="003046B6" w:rsidP="003046B6">
      <w:pPr>
        <w:pStyle w:val="WW-PlainText"/>
        <w:spacing w:after="60"/>
        <w:rPr>
          <w:rFonts w:ascii="Tahoma" w:hAnsi="Tahoma" w:cs="Tahoma"/>
          <w:sz w:val="22"/>
          <w:szCs w:val="22"/>
          <w14:ligatures w14:val="none"/>
        </w:rPr>
      </w:pPr>
      <w:r>
        <w:rPr>
          <w:rFonts w:ascii="Tahoma" w:hAnsi="Tahoma" w:cs="Tahoma"/>
          <w:sz w:val="22"/>
          <w:szCs w:val="22"/>
          <w14:ligatures w14:val="none"/>
        </w:rPr>
        <w:t>f) Switch on observing other models closely for any signs of interference and be prepared to switch off immediately if any is detected.</w:t>
      </w:r>
    </w:p>
    <w:p w14:paraId="1CE55E27" w14:textId="77777777" w:rsidR="003046B6" w:rsidRDefault="003046B6" w:rsidP="003046B6">
      <w:pPr>
        <w:pStyle w:val="WW-PlainText"/>
        <w:spacing w:after="60"/>
        <w:rPr>
          <w:rFonts w:ascii="Tahoma" w:hAnsi="Tahoma" w:cs="Tahoma"/>
          <w:sz w:val="22"/>
          <w:szCs w:val="22"/>
          <w14:ligatures w14:val="none"/>
        </w:rPr>
      </w:pPr>
      <w:r>
        <w:rPr>
          <w:rFonts w:ascii="Tahoma" w:hAnsi="Tahoma" w:cs="Tahoma"/>
          <w:sz w:val="22"/>
          <w:szCs w:val="22"/>
          <w14:ligatures w14:val="none"/>
        </w:rPr>
        <w:t>Any member may ask for proof that the 35Mhz frequency indicated by the pennant matches that being used. The TMFC Safety Officer may carry out spot checks from time to time.</w:t>
      </w:r>
    </w:p>
    <w:p w14:paraId="2659AF8C" w14:textId="77777777" w:rsidR="003046B6" w:rsidRDefault="003046B6" w:rsidP="003046B6">
      <w:pPr>
        <w:pStyle w:val="WW-PlainText"/>
        <w:spacing w:after="60"/>
        <w:rPr>
          <w:rFonts w:ascii="Tahoma" w:hAnsi="Tahoma" w:cs="Tahoma"/>
          <w:sz w:val="22"/>
          <w:szCs w:val="22"/>
          <w14:ligatures w14:val="none"/>
        </w:rPr>
      </w:pPr>
      <w:r>
        <w:rPr>
          <w:rFonts w:ascii="Tahoma" w:hAnsi="Tahoma" w:cs="Tahoma"/>
          <w:sz w:val="22"/>
          <w:szCs w:val="22"/>
          <w14:ligatures w14:val="none"/>
        </w:rPr>
        <w:t> </w:t>
      </w:r>
    </w:p>
    <w:p w14:paraId="59B05C3C" w14:textId="77777777" w:rsidR="003046B6" w:rsidRDefault="003046B6" w:rsidP="003046B6">
      <w:pPr>
        <w:pStyle w:val="WW-PlainText"/>
        <w:spacing w:after="60"/>
        <w:rPr>
          <w:rFonts w:ascii="Tahoma" w:hAnsi="Tahoma" w:cs="Tahoma"/>
          <w:b/>
          <w:bCs/>
          <w:color w:val="0000FF"/>
          <w:sz w:val="22"/>
          <w:szCs w:val="22"/>
          <w14:ligatures w14:val="none"/>
        </w:rPr>
      </w:pPr>
      <w:r>
        <w:rPr>
          <w:rFonts w:ascii="Tahoma" w:hAnsi="Tahoma" w:cs="Tahoma"/>
          <w:b/>
          <w:bCs/>
          <w:color w:val="0000FF"/>
          <w:sz w:val="22"/>
          <w:szCs w:val="22"/>
          <w:u w:val="single"/>
          <w14:ligatures w14:val="none"/>
        </w:rPr>
        <w:t>Rule 6</w:t>
      </w:r>
      <w:r>
        <w:rPr>
          <w:rFonts w:ascii="Tahoma" w:hAnsi="Tahoma" w:cs="Tahoma"/>
          <w:b/>
          <w:bCs/>
          <w:color w:val="0000FF"/>
          <w:sz w:val="22"/>
          <w:szCs w:val="22"/>
          <w14:ligatures w14:val="none"/>
        </w:rPr>
        <w:t>: Taxiing</w:t>
      </w:r>
    </w:p>
    <w:p w14:paraId="5DCF437C" w14:textId="77777777" w:rsidR="003046B6" w:rsidRDefault="003046B6" w:rsidP="003046B6">
      <w:pPr>
        <w:pStyle w:val="WW-PlainText"/>
        <w:spacing w:after="60"/>
        <w:rPr>
          <w:rFonts w:ascii="Tahoma" w:hAnsi="Tahoma" w:cs="Tahoma"/>
          <w:sz w:val="22"/>
          <w:szCs w:val="22"/>
          <w14:ligatures w14:val="none"/>
        </w:rPr>
      </w:pPr>
      <w:r>
        <w:rPr>
          <w:rFonts w:ascii="Tahoma" w:hAnsi="Tahoma" w:cs="Tahoma"/>
          <w:sz w:val="22"/>
          <w:szCs w:val="22"/>
          <w14:ligatures w14:val="none"/>
        </w:rPr>
        <w:t xml:space="preserve">For models that are difficult to carry, it is permissible to taxi from the pits to the </w:t>
      </w:r>
      <w:proofErr w:type="spellStart"/>
      <w:r>
        <w:rPr>
          <w:rFonts w:ascii="Tahoma" w:hAnsi="Tahoma" w:cs="Tahoma"/>
          <w:sz w:val="22"/>
          <w:szCs w:val="22"/>
          <w14:ligatures w14:val="none"/>
        </w:rPr>
        <w:t>take off</w:t>
      </w:r>
      <w:proofErr w:type="spellEnd"/>
      <w:r>
        <w:rPr>
          <w:rFonts w:ascii="Tahoma" w:hAnsi="Tahoma" w:cs="Tahoma"/>
          <w:sz w:val="22"/>
          <w:szCs w:val="22"/>
          <w14:ligatures w14:val="none"/>
        </w:rPr>
        <w:t xml:space="preserve"> area provided that the model is adequately restrained. After landing, it is permissible to taxi in order to clear the square as soon as possible, provided that no taxiing takes place towards the pits or towards any individual or stationary model.</w:t>
      </w:r>
    </w:p>
    <w:p w14:paraId="735CD624" w14:textId="77777777" w:rsidR="003046B6" w:rsidRDefault="003046B6" w:rsidP="003046B6">
      <w:pPr>
        <w:pStyle w:val="WW-PlainText"/>
        <w:spacing w:after="60"/>
        <w:rPr>
          <w:rFonts w:ascii="Tahoma" w:hAnsi="Tahoma" w:cs="Tahoma"/>
          <w:sz w:val="22"/>
          <w:szCs w:val="22"/>
          <w14:ligatures w14:val="none"/>
        </w:rPr>
      </w:pPr>
      <w:r>
        <w:rPr>
          <w:rFonts w:ascii="Tahoma" w:hAnsi="Tahoma" w:cs="Tahoma"/>
          <w:sz w:val="22"/>
          <w:szCs w:val="22"/>
          <w14:ligatures w14:val="none"/>
        </w:rPr>
        <w:lastRenderedPageBreak/>
        <w:t> </w:t>
      </w:r>
    </w:p>
    <w:p w14:paraId="4B902B13" w14:textId="77777777" w:rsidR="003046B6" w:rsidRDefault="003046B6" w:rsidP="003046B6">
      <w:pPr>
        <w:pStyle w:val="WW-PlainText"/>
        <w:spacing w:after="60"/>
        <w:rPr>
          <w:rFonts w:ascii="Tahoma" w:hAnsi="Tahoma" w:cs="Tahoma"/>
          <w:b/>
          <w:bCs/>
          <w:color w:val="0000FF"/>
          <w:sz w:val="22"/>
          <w:szCs w:val="22"/>
          <w14:ligatures w14:val="none"/>
        </w:rPr>
      </w:pPr>
      <w:r>
        <w:rPr>
          <w:rFonts w:ascii="Tahoma" w:hAnsi="Tahoma" w:cs="Tahoma"/>
          <w:b/>
          <w:bCs/>
          <w:color w:val="0000FF"/>
          <w:sz w:val="22"/>
          <w:szCs w:val="22"/>
          <w:u w:val="single"/>
          <w14:ligatures w14:val="none"/>
        </w:rPr>
        <w:t>Rule 7</w:t>
      </w:r>
      <w:r>
        <w:rPr>
          <w:rFonts w:ascii="Tahoma" w:hAnsi="Tahoma" w:cs="Tahoma"/>
          <w:b/>
          <w:bCs/>
          <w:color w:val="0000FF"/>
          <w:sz w:val="22"/>
          <w:szCs w:val="22"/>
          <w14:ligatures w14:val="none"/>
        </w:rPr>
        <w:t>: Models over 7.5 kg</w:t>
      </w:r>
    </w:p>
    <w:p w14:paraId="74D14573" w14:textId="77777777" w:rsidR="003046B6" w:rsidRDefault="003046B6" w:rsidP="003046B6">
      <w:pPr>
        <w:pStyle w:val="WW-PlainText"/>
        <w:spacing w:after="60"/>
        <w:rPr>
          <w:rFonts w:ascii="Tahoma" w:hAnsi="Tahoma" w:cs="Tahoma"/>
          <w:sz w:val="22"/>
          <w:szCs w:val="22"/>
          <w14:ligatures w14:val="none"/>
        </w:rPr>
      </w:pPr>
      <w:r>
        <w:rPr>
          <w:rFonts w:ascii="Tahoma" w:hAnsi="Tahoma" w:cs="Tahoma"/>
          <w:sz w:val="22"/>
          <w:szCs w:val="22"/>
          <w14:ligatures w14:val="none"/>
        </w:rPr>
        <w:t>All pilots wishing to fly models 7.5 kg or over must:</w:t>
      </w:r>
    </w:p>
    <w:p w14:paraId="1B624CE8" w14:textId="77777777" w:rsidR="003046B6" w:rsidRDefault="003046B6" w:rsidP="003046B6">
      <w:pPr>
        <w:widowControl w:val="0"/>
        <w:spacing w:before="0" w:after="60"/>
        <w:ind w:left="622" w:hanging="349"/>
        <w:rPr>
          <w:sz w:val="22"/>
          <w:szCs w:val="22"/>
          <w14:ligatures w14:val="none"/>
        </w:rPr>
      </w:pPr>
      <w:r>
        <w:rPr>
          <w:sz w:val="22"/>
          <w:szCs w:val="22"/>
        </w:rPr>
        <w:t>a)</w:t>
      </w:r>
      <w:r>
        <w:t> </w:t>
      </w:r>
      <w:r>
        <w:rPr>
          <w:sz w:val="22"/>
          <w:szCs w:val="22"/>
          <w14:ligatures w14:val="none"/>
        </w:rPr>
        <w:t>Seek permission from Teesside International Airport Air Traffic Control (TIA ATC) before commencement of flying. Any special requests from TIA ATC must be complied with.</w:t>
      </w:r>
    </w:p>
    <w:p w14:paraId="252D2B23" w14:textId="77777777" w:rsidR="003046B6" w:rsidRDefault="003046B6" w:rsidP="003046B6">
      <w:pPr>
        <w:widowControl w:val="0"/>
        <w:spacing w:before="0" w:after="60"/>
        <w:ind w:left="622" w:hanging="349"/>
        <w:rPr>
          <w:sz w:val="22"/>
          <w:szCs w:val="22"/>
          <w14:ligatures w14:val="none"/>
        </w:rPr>
      </w:pPr>
      <w:r>
        <w:rPr>
          <w:sz w:val="22"/>
          <w:szCs w:val="22"/>
        </w:rPr>
        <w:t>b)</w:t>
      </w:r>
      <w:r>
        <w:t> </w:t>
      </w:r>
      <w:r>
        <w:rPr>
          <w:sz w:val="22"/>
          <w:szCs w:val="22"/>
          <w14:ligatures w14:val="none"/>
        </w:rPr>
        <w:t xml:space="preserve">Be in possession of a BMFA B Certificate or LMA Certificate of Competency. </w:t>
      </w:r>
    </w:p>
    <w:p w14:paraId="50DCA2CC" w14:textId="77777777" w:rsidR="003046B6" w:rsidRDefault="003046B6" w:rsidP="003046B6">
      <w:pPr>
        <w:widowControl w:val="0"/>
        <w:spacing w:before="0" w:after="60"/>
        <w:ind w:left="622" w:hanging="349"/>
        <w:rPr>
          <w:sz w:val="22"/>
          <w:szCs w:val="22"/>
          <w14:ligatures w14:val="none"/>
        </w:rPr>
      </w:pPr>
      <w:r>
        <w:rPr>
          <w:sz w:val="22"/>
          <w:szCs w:val="22"/>
        </w:rPr>
        <w:t>c)</w:t>
      </w:r>
      <w:r>
        <w:t> </w:t>
      </w:r>
      <w:r>
        <w:rPr>
          <w:sz w:val="22"/>
          <w:szCs w:val="22"/>
          <w14:ligatures w14:val="none"/>
        </w:rPr>
        <w:t xml:space="preserve">Not commence flying at </w:t>
      </w:r>
      <w:proofErr w:type="spellStart"/>
      <w:r>
        <w:rPr>
          <w:sz w:val="22"/>
          <w:szCs w:val="22"/>
          <w14:ligatures w14:val="none"/>
        </w:rPr>
        <w:t>Redmarshall</w:t>
      </w:r>
      <w:proofErr w:type="spellEnd"/>
      <w:r>
        <w:rPr>
          <w:sz w:val="22"/>
          <w:szCs w:val="22"/>
          <w14:ligatures w14:val="none"/>
        </w:rPr>
        <w:t xml:space="preserve"> before 0930hrs. </w:t>
      </w:r>
    </w:p>
    <w:p w14:paraId="3B5E5815" w14:textId="77777777" w:rsidR="003046B6" w:rsidRDefault="003046B6" w:rsidP="003046B6">
      <w:pPr>
        <w:widowControl w:val="0"/>
        <w:spacing w:before="0" w:after="60"/>
        <w:rPr>
          <w:sz w:val="22"/>
          <w:szCs w:val="22"/>
          <w14:ligatures w14:val="none"/>
        </w:rPr>
      </w:pPr>
      <w:r>
        <w:rPr>
          <w:sz w:val="22"/>
          <w:szCs w:val="22"/>
          <w14:ligatures w14:val="none"/>
        </w:rPr>
        <w:t>Models may at any time be subject to a weight test conducted by the Safety Officer, or another Committee Member.</w:t>
      </w:r>
    </w:p>
    <w:p w14:paraId="2D65EDA7" w14:textId="77777777" w:rsidR="003046B6" w:rsidRDefault="003046B6" w:rsidP="003046B6">
      <w:pPr>
        <w:widowControl w:val="0"/>
        <w:spacing w:before="0" w:after="60"/>
        <w:rPr>
          <w:sz w:val="22"/>
          <w:szCs w:val="22"/>
          <w14:ligatures w14:val="none"/>
        </w:rPr>
      </w:pPr>
      <w:r>
        <w:rPr>
          <w:sz w:val="22"/>
          <w:szCs w:val="22"/>
          <w14:ligatures w14:val="none"/>
        </w:rPr>
        <w:t> </w:t>
      </w:r>
    </w:p>
    <w:p w14:paraId="3A5AF935" w14:textId="77777777" w:rsidR="003046B6" w:rsidRDefault="003046B6" w:rsidP="003046B6">
      <w:pPr>
        <w:widowControl w:val="0"/>
        <w:spacing w:before="0" w:after="60"/>
        <w:rPr>
          <w:b/>
          <w:bCs/>
          <w:color w:val="000000"/>
          <w:sz w:val="22"/>
          <w:szCs w:val="22"/>
          <w14:ligatures w14:val="none"/>
        </w:rPr>
      </w:pPr>
      <w:r>
        <w:rPr>
          <w:b/>
          <w:bCs/>
          <w:color w:val="000000"/>
          <w:sz w:val="22"/>
          <w:szCs w:val="22"/>
          <w:u w:val="single"/>
          <w14:ligatures w14:val="none"/>
        </w:rPr>
        <w:t>Rule 8</w:t>
      </w:r>
      <w:r>
        <w:rPr>
          <w:b/>
          <w:bCs/>
          <w:color w:val="000000"/>
          <w:sz w:val="22"/>
          <w:szCs w:val="22"/>
          <w14:ligatures w14:val="none"/>
        </w:rPr>
        <w:t>: Models Airborne</w:t>
      </w:r>
    </w:p>
    <w:p w14:paraId="4F17426A" w14:textId="77777777" w:rsidR="003046B6" w:rsidRDefault="003046B6" w:rsidP="003046B6">
      <w:pPr>
        <w:widowControl w:val="0"/>
        <w:spacing w:before="0" w:after="60"/>
        <w:rPr>
          <w:sz w:val="22"/>
          <w:szCs w:val="22"/>
          <w14:ligatures w14:val="none"/>
        </w:rPr>
      </w:pPr>
      <w:r>
        <w:rPr>
          <w:sz w:val="22"/>
          <w:szCs w:val="22"/>
          <w14:ligatures w14:val="none"/>
        </w:rPr>
        <w:t>No more than 6 models are permitted to be airborne at either site at any time.</w:t>
      </w:r>
    </w:p>
    <w:p w14:paraId="4A5BC662" w14:textId="77777777" w:rsidR="003046B6" w:rsidRDefault="003046B6" w:rsidP="003046B6">
      <w:pPr>
        <w:widowControl w:val="0"/>
        <w:spacing w:before="0" w:after="60"/>
        <w:rPr>
          <w:b/>
          <w:bCs/>
          <w:sz w:val="22"/>
          <w:szCs w:val="22"/>
          <w14:ligatures w14:val="none"/>
        </w:rPr>
      </w:pPr>
      <w:r>
        <w:rPr>
          <w:b/>
          <w:bCs/>
          <w:sz w:val="22"/>
          <w:szCs w:val="22"/>
          <w14:ligatures w14:val="none"/>
        </w:rPr>
        <w:t> </w:t>
      </w:r>
    </w:p>
    <w:p w14:paraId="3DD66A54" w14:textId="77777777" w:rsidR="003046B6" w:rsidRDefault="003046B6" w:rsidP="003046B6">
      <w:pPr>
        <w:widowControl w:val="0"/>
        <w:spacing w:before="0" w:after="60"/>
        <w:rPr>
          <w:b/>
          <w:bCs/>
          <w:sz w:val="22"/>
          <w:szCs w:val="22"/>
          <w14:ligatures w14:val="none"/>
        </w:rPr>
      </w:pPr>
      <w:r>
        <w:rPr>
          <w:b/>
          <w:bCs/>
          <w:color w:val="000000"/>
          <w:sz w:val="22"/>
          <w:szCs w:val="22"/>
          <w:u w:val="single"/>
          <w14:ligatures w14:val="none"/>
        </w:rPr>
        <w:t>Rule 9</w:t>
      </w:r>
      <w:r>
        <w:rPr>
          <w:b/>
          <w:bCs/>
          <w:color w:val="000000"/>
          <w:sz w:val="22"/>
          <w:szCs w:val="22"/>
          <w14:ligatures w14:val="none"/>
        </w:rPr>
        <w:t>: Starting and Adjusting Engines and Motors</w:t>
      </w:r>
    </w:p>
    <w:p w14:paraId="65B9F25A" w14:textId="77777777" w:rsidR="003046B6" w:rsidRDefault="003046B6" w:rsidP="003046B6">
      <w:pPr>
        <w:widowControl w:val="0"/>
        <w:spacing w:before="0" w:after="60"/>
        <w:rPr>
          <w:sz w:val="22"/>
          <w:szCs w:val="22"/>
          <w14:ligatures w14:val="none"/>
        </w:rPr>
      </w:pPr>
      <w:r>
        <w:rPr>
          <w:sz w:val="22"/>
          <w:szCs w:val="22"/>
          <w14:ligatures w14:val="none"/>
        </w:rPr>
        <w:t>Models must be adequately restrained in the pits area whilst starting or adjusting engines or electric motors. It is not permissible for a pilot to restrain his own model without assistance from a fellow pilot or from a dependable form of physical restraint.</w:t>
      </w:r>
    </w:p>
    <w:p w14:paraId="29935EBB" w14:textId="77777777" w:rsidR="003046B6" w:rsidRDefault="003046B6" w:rsidP="003046B6">
      <w:pPr>
        <w:widowControl w:val="0"/>
        <w:spacing w:before="0" w:after="60"/>
        <w:rPr>
          <w:sz w:val="22"/>
          <w:szCs w:val="22"/>
          <w14:ligatures w14:val="none"/>
        </w:rPr>
      </w:pPr>
      <w:r>
        <w:rPr>
          <w:sz w:val="22"/>
          <w:szCs w:val="22"/>
          <w14:ligatures w14:val="none"/>
        </w:rPr>
        <w:t> </w:t>
      </w:r>
    </w:p>
    <w:p w14:paraId="15A60553" w14:textId="77777777" w:rsidR="003046B6" w:rsidRDefault="003046B6" w:rsidP="003046B6">
      <w:pPr>
        <w:widowControl w:val="0"/>
        <w:spacing w:before="0" w:after="60"/>
        <w:rPr>
          <w:b/>
          <w:bCs/>
          <w:color w:val="000000"/>
          <w:sz w:val="22"/>
          <w:szCs w:val="22"/>
          <w14:ligatures w14:val="none"/>
        </w:rPr>
      </w:pPr>
      <w:r>
        <w:rPr>
          <w:b/>
          <w:bCs/>
          <w:color w:val="000000"/>
          <w:sz w:val="22"/>
          <w:szCs w:val="22"/>
          <w:u w:val="single"/>
          <w14:ligatures w14:val="none"/>
        </w:rPr>
        <w:t>Rule 10</w:t>
      </w:r>
      <w:r>
        <w:rPr>
          <w:b/>
          <w:bCs/>
          <w:color w:val="000000"/>
          <w:sz w:val="22"/>
          <w:szCs w:val="22"/>
          <w14:ligatures w14:val="none"/>
        </w:rPr>
        <w:t xml:space="preserve">: Running </w:t>
      </w:r>
      <w:proofErr w:type="gramStart"/>
      <w:r>
        <w:rPr>
          <w:b/>
          <w:bCs/>
          <w:color w:val="000000"/>
          <w:sz w:val="22"/>
          <w:szCs w:val="22"/>
          <w14:ligatures w14:val="none"/>
        </w:rPr>
        <w:t>In</w:t>
      </w:r>
      <w:proofErr w:type="gramEnd"/>
      <w:r>
        <w:rPr>
          <w:b/>
          <w:bCs/>
          <w:color w:val="000000"/>
          <w:sz w:val="22"/>
          <w:szCs w:val="22"/>
          <w14:ligatures w14:val="none"/>
        </w:rPr>
        <w:t xml:space="preserve"> of Engines</w:t>
      </w:r>
    </w:p>
    <w:p w14:paraId="1D270F61" w14:textId="6309DB62" w:rsidR="003046B6" w:rsidRDefault="003046B6" w:rsidP="003046B6">
      <w:pPr>
        <w:widowControl w:val="0"/>
        <w:spacing w:before="0" w:after="60"/>
        <w:rPr>
          <w:sz w:val="22"/>
          <w:szCs w:val="22"/>
          <w14:ligatures w14:val="none"/>
        </w:rPr>
      </w:pPr>
      <w:r>
        <w:rPr>
          <w:sz w:val="22"/>
          <w:szCs w:val="22"/>
          <w14:ligatures w14:val="none"/>
        </w:rPr>
        <w:t xml:space="preserve">The running in of engines in models using 35MHz radio equipment is not permitted at </w:t>
      </w:r>
      <w:proofErr w:type="spellStart"/>
      <w:r>
        <w:rPr>
          <w:sz w:val="22"/>
          <w:szCs w:val="22"/>
          <w14:ligatures w14:val="none"/>
        </w:rPr>
        <w:t>Redmarshall</w:t>
      </w:r>
      <w:proofErr w:type="spellEnd"/>
      <w:r>
        <w:rPr>
          <w:sz w:val="22"/>
          <w:szCs w:val="22"/>
          <w14:ligatures w14:val="none"/>
        </w:rPr>
        <w:t xml:space="preserve">, otherwise suitably restrained models/engines may be run in near the clubhouse.  At </w:t>
      </w:r>
      <w:proofErr w:type="spellStart"/>
      <w:r>
        <w:rPr>
          <w:sz w:val="22"/>
          <w:szCs w:val="22"/>
          <w14:ligatures w14:val="none"/>
        </w:rPr>
        <w:t>Castlelevington</w:t>
      </w:r>
      <w:proofErr w:type="spellEnd"/>
      <w:r>
        <w:rPr>
          <w:sz w:val="22"/>
          <w:szCs w:val="22"/>
          <w14:ligatures w14:val="none"/>
        </w:rPr>
        <w:t xml:space="preserve">, the running in of engines may take place if no other members are present, or other members present all agree. At </w:t>
      </w:r>
      <w:proofErr w:type="spellStart"/>
      <w:r>
        <w:rPr>
          <w:sz w:val="22"/>
          <w:szCs w:val="22"/>
          <w14:ligatures w14:val="none"/>
        </w:rPr>
        <w:t>Redmarshall</w:t>
      </w:r>
      <w:proofErr w:type="spellEnd"/>
      <w:r>
        <w:rPr>
          <w:sz w:val="22"/>
          <w:szCs w:val="22"/>
          <w14:ligatures w14:val="none"/>
        </w:rPr>
        <w:t>, an area near to the storage cabin may be used for the running of quiet generators only.</w:t>
      </w:r>
    </w:p>
    <w:p w14:paraId="0C323C8F" w14:textId="77777777" w:rsidR="002169BB" w:rsidRDefault="002169BB" w:rsidP="003046B6">
      <w:pPr>
        <w:widowControl w:val="0"/>
        <w:spacing w:before="0" w:after="60"/>
        <w:rPr>
          <w:sz w:val="22"/>
          <w:szCs w:val="22"/>
          <w14:ligatures w14:val="none"/>
        </w:rPr>
      </w:pPr>
    </w:p>
    <w:p w14:paraId="7E85C7FD" w14:textId="0369116E" w:rsidR="003046B6" w:rsidRDefault="003046B6" w:rsidP="003046B6">
      <w:pPr>
        <w:widowControl w:val="0"/>
        <w:spacing w:before="0" w:after="60"/>
        <w:rPr>
          <w:b/>
          <w:bCs/>
          <w:color w:val="000000"/>
          <w:sz w:val="22"/>
          <w:szCs w:val="22"/>
          <w14:ligatures w14:val="none"/>
        </w:rPr>
      </w:pPr>
      <w:r>
        <w:rPr>
          <w:b/>
          <w:bCs/>
          <w:color w:val="000000"/>
          <w:sz w:val="22"/>
          <w:szCs w:val="22"/>
          <w:u w:val="single"/>
          <w14:ligatures w14:val="none"/>
        </w:rPr>
        <w:t>Rule 11</w:t>
      </w:r>
      <w:r>
        <w:rPr>
          <w:b/>
          <w:bCs/>
          <w:color w:val="000000"/>
          <w:sz w:val="22"/>
          <w:szCs w:val="22"/>
          <w14:ligatures w14:val="none"/>
        </w:rPr>
        <w:t>: Pilot Certification</w:t>
      </w:r>
    </w:p>
    <w:p w14:paraId="6BA81846" w14:textId="77777777" w:rsidR="002169BB" w:rsidRDefault="002169BB" w:rsidP="002169BB">
      <w:pPr>
        <w:widowControl w:val="0"/>
        <w:spacing w:before="0" w:after="60"/>
        <w:rPr>
          <w:sz w:val="22"/>
          <w:szCs w:val="22"/>
          <w14:ligatures w14:val="none"/>
        </w:rPr>
      </w:pPr>
      <w:r>
        <w:rPr>
          <w:sz w:val="22"/>
          <w:szCs w:val="22"/>
          <w14:ligatures w14:val="none"/>
        </w:rPr>
        <w:t xml:space="preserve">Non-BMFA Certificate Holders are not permitted to fly at either site unless a supervising Certificate Holder </w:t>
      </w:r>
      <w:r>
        <w:rPr>
          <w:sz w:val="22"/>
          <w:szCs w:val="22"/>
          <w:u w:val="single"/>
          <w14:ligatures w14:val="none"/>
        </w:rPr>
        <w:t>is stood next to them</w:t>
      </w:r>
      <w:r>
        <w:rPr>
          <w:sz w:val="22"/>
          <w:szCs w:val="22"/>
          <w14:ligatures w14:val="none"/>
        </w:rPr>
        <w:t>. The supervising Certificate Holder must have held an “A” certificate for at least a year.</w:t>
      </w:r>
    </w:p>
    <w:p w14:paraId="2AB81351" w14:textId="77777777" w:rsidR="002169BB" w:rsidRDefault="002169BB" w:rsidP="002169BB">
      <w:pPr>
        <w:widowControl w:val="0"/>
        <w:spacing w:before="0" w:after="60"/>
        <w:rPr>
          <w:sz w:val="22"/>
          <w:szCs w:val="22"/>
          <w14:ligatures w14:val="none"/>
        </w:rPr>
      </w:pPr>
      <w:r>
        <w:rPr>
          <w:sz w:val="22"/>
          <w:szCs w:val="22"/>
          <w14:ligatures w14:val="none"/>
        </w:rPr>
        <w:t> </w:t>
      </w:r>
    </w:p>
    <w:p w14:paraId="72C9D4D4" w14:textId="77777777" w:rsidR="002169BB" w:rsidRDefault="002169BB" w:rsidP="002169BB">
      <w:pPr>
        <w:widowControl w:val="0"/>
        <w:spacing w:before="0" w:after="60"/>
        <w:rPr>
          <w:b/>
          <w:bCs/>
          <w:color w:val="000000"/>
          <w:sz w:val="22"/>
          <w:szCs w:val="22"/>
          <w14:ligatures w14:val="none"/>
        </w:rPr>
      </w:pPr>
      <w:r>
        <w:rPr>
          <w:b/>
          <w:bCs/>
          <w:color w:val="000000"/>
          <w:sz w:val="22"/>
          <w:szCs w:val="22"/>
          <w:u w:val="single"/>
          <w14:ligatures w14:val="none"/>
        </w:rPr>
        <w:t>Rule 12</w:t>
      </w:r>
      <w:r>
        <w:rPr>
          <w:b/>
          <w:bCs/>
          <w:color w:val="000000"/>
          <w:sz w:val="22"/>
          <w:szCs w:val="22"/>
          <w14:ligatures w14:val="none"/>
        </w:rPr>
        <w:t>: Training</w:t>
      </w:r>
    </w:p>
    <w:p w14:paraId="43F6B104" w14:textId="77777777" w:rsidR="002169BB" w:rsidRDefault="002169BB" w:rsidP="002169BB">
      <w:pPr>
        <w:widowControl w:val="0"/>
        <w:spacing w:before="0" w:after="60"/>
        <w:rPr>
          <w:sz w:val="22"/>
          <w:szCs w:val="22"/>
          <w14:ligatures w14:val="none"/>
        </w:rPr>
      </w:pPr>
      <w:r>
        <w:rPr>
          <w:sz w:val="22"/>
          <w:szCs w:val="22"/>
          <w14:ligatures w14:val="none"/>
        </w:rPr>
        <w:t xml:space="preserve">At </w:t>
      </w:r>
      <w:proofErr w:type="spellStart"/>
      <w:r>
        <w:rPr>
          <w:sz w:val="22"/>
          <w:szCs w:val="22"/>
          <w14:ligatures w14:val="none"/>
        </w:rPr>
        <w:t>Redmarshall</w:t>
      </w:r>
      <w:proofErr w:type="spellEnd"/>
      <w:r>
        <w:rPr>
          <w:sz w:val="22"/>
          <w:szCs w:val="22"/>
          <w14:ligatures w14:val="none"/>
        </w:rPr>
        <w:t>, on Tuesday evenings between 6pm and dusk, priority will be given to the instruction of pilots training for their BMFA Certificates or to potential Club Members seeking “air experience”. Any qualified pilot wishing to fly must first seek permission from the Duty Training Officer whose decision will be final. Any qualified pilot granted permission to fly, may be requested to curtail his flight in order to allow training to continue.</w:t>
      </w:r>
    </w:p>
    <w:p w14:paraId="69F1C4C9" w14:textId="77777777" w:rsidR="002169BB" w:rsidRDefault="002169BB" w:rsidP="002169BB">
      <w:pPr>
        <w:widowControl w:val="0"/>
        <w:spacing w:before="0" w:after="60"/>
        <w:rPr>
          <w:sz w:val="22"/>
          <w:szCs w:val="22"/>
          <w14:ligatures w14:val="none"/>
        </w:rPr>
      </w:pPr>
      <w:r>
        <w:rPr>
          <w:sz w:val="22"/>
          <w:szCs w:val="22"/>
          <w14:ligatures w14:val="none"/>
        </w:rPr>
        <w:t> </w:t>
      </w:r>
    </w:p>
    <w:p w14:paraId="7B174728" w14:textId="77777777" w:rsidR="002169BB" w:rsidRDefault="002169BB" w:rsidP="002169BB">
      <w:pPr>
        <w:widowControl w:val="0"/>
        <w:spacing w:before="0" w:after="60"/>
        <w:rPr>
          <w:b/>
          <w:bCs/>
          <w:color w:val="000000"/>
          <w:sz w:val="22"/>
          <w:szCs w:val="22"/>
          <w14:ligatures w14:val="none"/>
        </w:rPr>
      </w:pPr>
      <w:r>
        <w:rPr>
          <w:b/>
          <w:bCs/>
          <w:color w:val="000000"/>
          <w:sz w:val="22"/>
          <w:szCs w:val="22"/>
          <w:u w:val="single"/>
          <w14:ligatures w14:val="none"/>
        </w:rPr>
        <w:t>Rule 13</w:t>
      </w:r>
      <w:r>
        <w:rPr>
          <w:b/>
          <w:bCs/>
          <w:color w:val="000000"/>
          <w:sz w:val="22"/>
          <w:szCs w:val="22"/>
          <w14:ligatures w14:val="none"/>
        </w:rPr>
        <w:t>: Vehicular Access</w:t>
      </w:r>
    </w:p>
    <w:p w14:paraId="4711B833" w14:textId="77777777" w:rsidR="002169BB" w:rsidRDefault="002169BB" w:rsidP="002169BB">
      <w:pPr>
        <w:widowControl w:val="0"/>
        <w:spacing w:before="0" w:after="60"/>
        <w:rPr>
          <w:sz w:val="22"/>
          <w:szCs w:val="22"/>
          <w14:ligatures w14:val="none"/>
        </w:rPr>
      </w:pPr>
      <w:r>
        <w:rPr>
          <w:sz w:val="22"/>
          <w:szCs w:val="22"/>
          <w14:ligatures w14:val="none"/>
        </w:rPr>
        <w:t>During good weather vehicle access to the pits is permitted. During poor weather loading/unloading must be done from vehicles on the turning circle/hammerhead.</w:t>
      </w:r>
    </w:p>
    <w:p w14:paraId="0DD4614F" w14:textId="77777777" w:rsidR="002169BB" w:rsidRDefault="002169BB" w:rsidP="002169BB">
      <w:pPr>
        <w:widowControl w:val="0"/>
        <w:spacing w:before="0" w:after="60"/>
        <w:rPr>
          <w:sz w:val="22"/>
          <w:szCs w:val="22"/>
          <w14:ligatures w14:val="none"/>
        </w:rPr>
      </w:pPr>
      <w:r>
        <w:rPr>
          <w:sz w:val="22"/>
          <w:szCs w:val="22"/>
          <w14:ligatures w14:val="none"/>
        </w:rPr>
        <w:t>If no other members are available to assist unloading/loading, users with a disability which affects walking, may drive to the pits.</w:t>
      </w:r>
    </w:p>
    <w:p w14:paraId="27A5D2F1" w14:textId="77777777" w:rsidR="002169BB" w:rsidRDefault="002169BB" w:rsidP="002169BB">
      <w:pPr>
        <w:widowControl w:val="0"/>
        <w:spacing w:before="0" w:after="60"/>
        <w:rPr>
          <w:sz w:val="22"/>
          <w:szCs w:val="22"/>
          <w14:ligatures w14:val="none"/>
        </w:rPr>
      </w:pPr>
      <w:r>
        <w:rPr>
          <w:sz w:val="22"/>
          <w:szCs w:val="22"/>
          <w14:ligatures w14:val="none"/>
        </w:rPr>
        <w:t>No model engine is to be started if there is a car in front of the model.</w:t>
      </w:r>
    </w:p>
    <w:p w14:paraId="1F9A26B8" w14:textId="77777777" w:rsidR="002169BB" w:rsidRDefault="002169BB" w:rsidP="002169BB">
      <w:pPr>
        <w:widowControl w:val="0"/>
        <w:spacing w:before="0" w:after="60"/>
        <w:rPr>
          <w:sz w:val="22"/>
          <w:szCs w:val="22"/>
          <w14:ligatures w14:val="none"/>
        </w:rPr>
      </w:pPr>
      <w:r>
        <w:rPr>
          <w:sz w:val="22"/>
          <w:szCs w:val="22"/>
          <w14:ligatures w14:val="none"/>
        </w:rPr>
        <w:t xml:space="preserve">Only TMFC maintenance equipment (and that belonging to maintenance contractors) may drive on the flying patch. Members’ vehicles are not permitted to drive across or park on the </w:t>
      </w:r>
      <w:r>
        <w:rPr>
          <w:sz w:val="22"/>
          <w:szCs w:val="22"/>
          <w14:ligatures w14:val="none"/>
        </w:rPr>
        <w:lastRenderedPageBreak/>
        <w:t>flying patch.</w:t>
      </w:r>
    </w:p>
    <w:p w14:paraId="77CC1909" w14:textId="77777777" w:rsidR="002169BB" w:rsidRDefault="002169BB" w:rsidP="002169BB">
      <w:pPr>
        <w:widowControl w:val="0"/>
        <w:spacing w:before="0" w:after="60"/>
        <w:rPr>
          <w:sz w:val="22"/>
          <w:szCs w:val="22"/>
          <w14:ligatures w14:val="none"/>
        </w:rPr>
      </w:pPr>
      <w:r>
        <w:rPr>
          <w:sz w:val="22"/>
          <w:szCs w:val="22"/>
          <w14:ligatures w14:val="none"/>
        </w:rPr>
        <w:t>TMFC accept no liability for damage to vehicles.</w:t>
      </w:r>
    </w:p>
    <w:p w14:paraId="6BE97750" w14:textId="77777777" w:rsidR="002169BB" w:rsidRDefault="002169BB" w:rsidP="002169BB">
      <w:pPr>
        <w:widowControl w:val="0"/>
        <w:spacing w:before="0" w:after="60"/>
        <w:rPr>
          <w:sz w:val="22"/>
          <w:szCs w:val="22"/>
          <w14:ligatures w14:val="none"/>
        </w:rPr>
      </w:pPr>
      <w:r>
        <w:rPr>
          <w:sz w:val="22"/>
          <w:szCs w:val="22"/>
          <w14:ligatures w14:val="none"/>
        </w:rPr>
        <w:t>Non-Club vehicles must not be driven on the flying area in any circumstances.</w:t>
      </w:r>
    </w:p>
    <w:p w14:paraId="76931A71" w14:textId="77777777" w:rsidR="002169BB" w:rsidRDefault="002169BB" w:rsidP="002169BB">
      <w:pPr>
        <w:widowControl w:val="0"/>
        <w:spacing w:before="0" w:after="60"/>
        <w:rPr>
          <w:sz w:val="22"/>
          <w:szCs w:val="22"/>
          <w14:ligatures w14:val="none"/>
        </w:rPr>
      </w:pPr>
      <w:r>
        <w:rPr>
          <w:sz w:val="22"/>
          <w:szCs w:val="22"/>
          <w14:ligatures w14:val="none"/>
        </w:rPr>
        <w:t> </w:t>
      </w:r>
    </w:p>
    <w:p w14:paraId="046A4DED" w14:textId="77777777" w:rsidR="002169BB" w:rsidRDefault="002169BB" w:rsidP="002169BB">
      <w:pPr>
        <w:widowControl w:val="0"/>
        <w:spacing w:before="0" w:after="60"/>
        <w:rPr>
          <w:b/>
          <w:bCs/>
          <w:color w:val="000000"/>
          <w:sz w:val="22"/>
          <w:szCs w:val="22"/>
          <w14:ligatures w14:val="none"/>
        </w:rPr>
      </w:pPr>
      <w:r>
        <w:rPr>
          <w:b/>
          <w:bCs/>
          <w:color w:val="000000"/>
          <w:sz w:val="22"/>
          <w:szCs w:val="22"/>
          <w:u w:val="single"/>
          <w14:ligatures w14:val="none"/>
        </w:rPr>
        <w:t>Rule 14</w:t>
      </w:r>
      <w:r>
        <w:rPr>
          <w:b/>
          <w:bCs/>
          <w:color w:val="000000"/>
          <w:sz w:val="22"/>
          <w:szCs w:val="22"/>
          <w14:ligatures w14:val="none"/>
        </w:rPr>
        <w:t xml:space="preserve">: Helicopters &amp; </w:t>
      </w:r>
      <w:proofErr w:type="spellStart"/>
      <w:r>
        <w:rPr>
          <w:b/>
          <w:bCs/>
          <w:color w:val="000000"/>
          <w:sz w:val="22"/>
          <w:szCs w:val="22"/>
          <w14:ligatures w14:val="none"/>
        </w:rPr>
        <w:t>Multirotors</w:t>
      </w:r>
      <w:proofErr w:type="spellEnd"/>
    </w:p>
    <w:p w14:paraId="7D3C2DB9" w14:textId="77777777" w:rsidR="002169BB" w:rsidRDefault="002169BB" w:rsidP="002169BB">
      <w:pPr>
        <w:widowControl w:val="0"/>
        <w:spacing w:before="0" w:after="60"/>
        <w:rPr>
          <w:bCs/>
          <w:sz w:val="22"/>
          <w:szCs w:val="22"/>
          <w14:ligatures w14:val="none"/>
        </w:rPr>
      </w:pPr>
      <w:r>
        <w:rPr>
          <w:bCs/>
          <w:sz w:val="22"/>
          <w:szCs w:val="22"/>
          <w14:ligatures w14:val="none"/>
        </w:rPr>
        <w:t xml:space="preserve">TMFC members wishing to fly helicopters and </w:t>
      </w:r>
      <w:proofErr w:type="spellStart"/>
      <w:r>
        <w:rPr>
          <w:bCs/>
          <w:sz w:val="22"/>
          <w:szCs w:val="22"/>
          <w14:ligatures w14:val="none"/>
        </w:rPr>
        <w:t>multirotors</w:t>
      </w:r>
      <w:proofErr w:type="spellEnd"/>
      <w:r>
        <w:rPr>
          <w:bCs/>
          <w:sz w:val="22"/>
          <w:szCs w:val="22"/>
          <w14:ligatures w14:val="none"/>
        </w:rPr>
        <w:t xml:space="preserve"> are encouraged to do so at </w:t>
      </w:r>
      <w:proofErr w:type="spellStart"/>
      <w:r>
        <w:rPr>
          <w:bCs/>
          <w:sz w:val="22"/>
          <w:szCs w:val="22"/>
          <w14:ligatures w14:val="none"/>
        </w:rPr>
        <w:t>Castlelevington</w:t>
      </w:r>
      <w:proofErr w:type="spellEnd"/>
      <w:r>
        <w:rPr>
          <w:bCs/>
          <w:sz w:val="22"/>
          <w:szCs w:val="22"/>
          <w14:ligatures w14:val="none"/>
        </w:rPr>
        <w:t xml:space="preserve">. Helicopter and multirotor pilots wishing to fly at </w:t>
      </w:r>
      <w:proofErr w:type="spellStart"/>
      <w:r>
        <w:rPr>
          <w:bCs/>
          <w:sz w:val="22"/>
          <w:szCs w:val="22"/>
          <w14:ligatures w14:val="none"/>
        </w:rPr>
        <w:t>Redmarshall</w:t>
      </w:r>
      <w:proofErr w:type="spellEnd"/>
      <w:r>
        <w:rPr>
          <w:bCs/>
          <w:sz w:val="22"/>
          <w:szCs w:val="22"/>
          <w14:ligatures w14:val="none"/>
        </w:rPr>
        <w:t xml:space="preserve"> must be in possession of a BMFA “A(H)” or “A(MR)” Certificate as appropriate. Pilots wishing to use a ‘solo’ slot should seek agreement with any fixed wing fliers that may be present to allot time on a pro-rata basis. In the event of any dispute, fixed wing flying will take precedence until the matter is resolved by the Committee.</w:t>
      </w:r>
    </w:p>
    <w:p w14:paraId="08B30DFE" w14:textId="77777777" w:rsidR="002169BB" w:rsidRDefault="002169BB" w:rsidP="002169BB">
      <w:pPr>
        <w:widowControl w:val="0"/>
        <w:spacing w:before="0" w:after="60"/>
        <w:rPr>
          <w:bCs/>
          <w:sz w:val="22"/>
          <w:szCs w:val="22"/>
          <w14:ligatures w14:val="none"/>
        </w:rPr>
      </w:pPr>
      <w:r>
        <w:rPr>
          <w:bCs/>
          <w:sz w:val="22"/>
          <w:szCs w:val="22"/>
          <w14:ligatures w14:val="none"/>
        </w:rPr>
        <w:t> </w:t>
      </w:r>
    </w:p>
    <w:p w14:paraId="582C7F72" w14:textId="77777777" w:rsidR="002169BB" w:rsidRDefault="002169BB" w:rsidP="002169BB">
      <w:pPr>
        <w:widowControl w:val="0"/>
        <w:spacing w:before="0" w:after="60"/>
        <w:rPr>
          <w:b/>
          <w:bCs/>
          <w:color w:val="000000"/>
          <w:sz w:val="22"/>
          <w:szCs w:val="22"/>
          <w14:ligatures w14:val="none"/>
        </w:rPr>
      </w:pPr>
      <w:r>
        <w:rPr>
          <w:b/>
          <w:bCs/>
          <w:color w:val="000000"/>
          <w:sz w:val="22"/>
          <w:szCs w:val="22"/>
          <w:u w:val="single"/>
          <w14:ligatures w14:val="none"/>
        </w:rPr>
        <w:t>Rule 15</w:t>
      </w:r>
      <w:r>
        <w:rPr>
          <w:b/>
          <w:bCs/>
          <w:color w:val="000000"/>
          <w:sz w:val="22"/>
          <w:szCs w:val="22"/>
          <w14:ligatures w14:val="none"/>
        </w:rPr>
        <w:t>: Gas Turbine Jets</w:t>
      </w:r>
    </w:p>
    <w:p w14:paraId="3E221EC4" w14:textId="77777777" w:rsidR="002169BB" w:rsidRDefault="002169BB" w:rsidP="002169BB">
      <w:pPr>
        <w:widowControl w:val="0"/>
        <w:spacing w:before="0" w:after="60"/>
        <w:rPr>
          <w:sz w:val="22"/>
          <w:szCs w:val="22"/>
          <w14:ligatures w14:val="none"/>
        </w:rPr>
      </w:pPr>
      <w:r>
        <w:rPr>
          <w:sz w:val="22"/>
          <w:szCs w:val="22"/>
          <w14:ligatures w14:val="none"/>
        </w:rPr>
        <w:t xml:space="preserve">Any member wishing to fly a gas turbine jet must hold a BMFA “B(FW)” Certificate. </w:t>
      </w:r>
    </w:p>
    <w:p w14:paraId="3E0323B0" w14:textId="77777777" w:rsidR="002169BB" w:rsidRDefault="002169BB" w:rsidP="002169BB">
      <w:pPr>
        <w:widowControl w:val="0"/>
        <w:spacing w:before="0" w:after="60"/>
        <w:rPr>
          <w:b/>
          <w:bCs/>
          <w:sz w:val="22"/>
          <w:szCs w:val="22"/>
          <w14:ligatures w14:val="none"/>
        </w:rPr>
      </w:pPr>
      <w:r>
        <w:rPr>
          <w:b/>
          <w:bCs/>
          <w:sz w:val="22"/>
          <w:szCs w:val="22"/>
          <w14:ligatures w14:val="none"/>
        </w:rPr>
        <w:t> </w:t>
      </w:r>
    </w:p>
    <w:p w14:paraId="197CF2A7" w14:textId="77777777" w:rsidR="002169BB" w:rsidRDefault="002169BB" w:rsidP="002169BB">
      <w:pPr>
        <w:widowControl w:val="0"/>
        <w:spacing w:before="0" w:after="60"/>
        <w:rPr>
          <w:b/>
          <w:bCs/>
          <w:color w:val="000000"/>
          <w:sz w:val="22"/>
          <w:szCs w:val="22"/>
          <w14:ligatures w14:val="none"/>
        </w:rPr>
      </w:pPr>
      <w:r>
        <w:rPr>
          <w:b/>
          <w:bCs/>
          <w:color w:val="000000"/>
          <w:sz w:val="22"/>
          <w:szCs w:val="22"/>
          <w:u w:val="single"/>
          <w14:ligatures w14:val="none"/>
        </w:rPr>
        <w:t>Rule 16</w:t>
      </w:r>
      <w:r>
        <w:rPr>
          <w:b/>
          <w:bCs/>
          <w:color w:val="000000"/>
          <w:sz w:val="22"/>
          <w:szCs w:val="22"/>
          <w14:ligatures w14:val="none"/>
        </w:rPr>
        <w:t>: “Licence to Operate”</w:t>
      </w:r>
    </w:p>
    <w:p w14:paraId="27DEE360" w14:textId="00E2E697" w:rsidR="00111687" w:rsidRDefault="002169BB" w:rsidP="00111687">
      <w:pPr>
        <w:widowControl w:val="0"/>
        <w:spacing w:before="0" w:after="60"/>
        <w:rPr>
          <w:sz w:val="22"/>
          <w:szCs w:val="22"/>
          <w14:ligatures w14:val="none"/>
        </w:rPr>
      </w:pPr>
      <w:r>
        <w:rPr>
          <w14:ligatures w14:val="none"/>
        </w:rPr>
        <w:t> </w:t>
      </w:r>
      <w:r w:rsidR="00111687">
        <w:rPr>
          <w:sz w:val="22"/>
          <w:szCs w:val="22"/>
          <w14:ligatures w14:val="none"/>
        </w:rPr>
        <w:t>In the interests of safety and of maintaining the Club’s “Licence to Operate”, any Club Member has the right to raise his concerns directly with the owner of a model and if necessary, with a member of the Committee.</w:t>
      </w:r>
    </w:p>
    <w:p w14:paraId="2CC5A8ED" w14:textId="77777777" w:rsidR="00111687" w:rsidRDefault="00111687" w:rsidP="00111687">
      <w:pPr>
        <w:widowControl w:val="0"/>
        <w:spacing w:before="0" w:after="60"/>
        <w:rPr>
          <w:sz w:val="22"/>
          <w:szCs w:val="22"/>
          <w14:ligatures w14:val="none"/>
        </w:rPr>
      </w:pPr>
      <w:r>
        <w:rPr>
          <w:sz w:val="22"/>
          <w:szCs w:val="22"/>
          <w14:ligatures w14:val="none"/>
        </w:rPr>
        <w:t> </w:t>
      </w:r>
    </w:p>
    <w:p w14:paraId="35EE57C7" w14:textId="77777777" w:rsidR="00111687" w:rsidRDefault="00111687" w:rsidP="00111687">
      <w:pPr>
        <w:widowControl w:val="0"/>
        <w:spacing w:before="0" w:after="60"/>
        <w:rPr>
          <w:sz w:val="22"/>
          <w:szCs w:val="22"/>
          <w14:ligatures w14:val="none"/>
        </w:rPr>
      </w:pPr>
      <w:r>
        <w:rPr>
          <w:sz w:val="22"/>
          <w:szCs w:val="22"/>
          <w14:ligatures w14:val="none"/>
        </w:rPr>
        <w:t>Committee Members (and the Acting Safety Officer on the day), are also empowered to request a member to cease flying (or to cease flying a particular model) until further notice. In normal circumstances, this would not be done except in serious cases involving dangerous flying or flying that places the Club’s “Licence to Operate” at risk. The reason for such action should be explained in a polite and constructive manner and ideally in front of witnesses. Where a model is considered to generate excessive noise, or is flown too close to neighbouring properties, the member should pay special attention to the likely impact on the neighbouring community and to the potential threat to the Club’s continued use of the site concerned. Any member requested to cease flying should do so immediately but has the right to lodge an appeal to the full Committee. In such cases the Committee will consider the appeal at the earliest possible opportunity.</w:t>
      </w:r>
    </w:p>
    <w:p w14:paraId="13AA324E" w14:textId="77777777" w:rsidR="00111687" w:rsidRDefault="00111687" w:rsidP="00111687">
      <w:pPr>
        <w:widowControl w:val="0"/>
        <w:spacing w:before="0" w:after="60"/>
        <w:rPr>
          <w:sz w:val="22"/>
          <w:szCs w:val="22"/>
          <w14:ligatures w14:val="none"/>
        </w:rPr>
      </w:pPr>
      <w:r>
        <w:rPr>
          <w:sz w:val="22"/>
          <w:szCs w:val="22"/>
          <w14:ligatures w14:val="none"/>
        </w:rPr>
        <w:t> </w:t>
      </w:r>
    </w:p>
    <w:p w14:paraId="035898FB" w14:textId="77777777" w:rsidR="00111687" w:rsidRDefault="00111687" w:rsidP="00111687">
      <w:pPr>
        <w:widowControl w:val="0"/>
        <w:spacing w:before="0" w:after="60"/>
        <w:rPr>
          <w:b/>
          <w:bCs/>
          <w:color w:val="000000"/>
          <w:sz w:val="22"/>
          <w:szCs w:val="22"/>
          <w14:ligatures w14:val="none"/>
        </w:rPr>
      </w:pPr>
      <w:r>
        <w:rPr>
          <w:b/>
          <w:bCs/>
          <w:color w:val="000000"/>
          <w:sz w:val="22"/>
          <w:szCs w:val="22"/>
          <w:u w:val="single"/>
          <w14:ligatures w14:val="none"/>
        </w:rPr>
        <w:t>Rule 17</w:t>
      </w:r>
      <w:r>
        <w:rPr>
          <w:b/>
          <w:bCs/>
          <w:color w:val="000000"/>
          <w:sz w:val="22"/>
          <w:szCs w:val="22"/>
          <w14:ligatures w14:val="none"/>
        </w:rPr>
        <w:t>: Guest Fliers</w:t>
      </w:r>
    </w:p>
    <w:p w14:paraId="78F182F6" w14:textId="77777777" w:rsidR="00111687" w:rsidRDefault="00111687" w:rsidP="00111687">
      <w:pPr>
        <w:widowControl w:val="0"/>
        <w:spacing w:before="0" w:after="60"/>
        <w:rPr>
          <w:sz w:val="22"/>
          <w:szCs w:val="22"/>
          <w14:ligatures w14:val="none"/>
        </w:rPr>
      </w:pPr>
      <w:r>
        <w:rPr>
          <w:sz w:val="22"/>
          <w:szCs w:val="22"/>
          <w14:ligatures w14:val="none"/>
        </w:rPr>
        <w:t>Guest fliers must produce proof of BMFA Insurance, which must be acceptable to the Committee of TMFC. Guests will be limited to 3 guest appearances in any one calendar year. The host must be present at all times and ensure that the guest conforms to TMFC Rules. </w:t>
      </w:r>
    </w:p>
    <w:p w14:paraId="643A16E5" w14:textId="1BB4E46F" w:rsidR="00111687" w:rsidRDefault="00111687" w:rsidP="00111687">
      <w:pPr>
        <w:widowControl w:val="0"/>
        <w:spacing w:before="0" w:after="60"/>
        <w:rPr>
          <w:sz w:val="22"/>
          <w:szCs w:val="22"/>
          <w14:ligatures w14:val="none"/>
        </w:rPr>
      </w:pPr>
      <w:r>
        <w:rPr>
          <w:sz w:val="22"/>
          <w:szCs w:val="22"/>
          <w14:ligatures w14:val="none"/>
        </w:rPr>
        <w:t xml:space="preserve">Fliers who have been previously dismissed from TMFC, or other model flying clubs, are not acceptable as Guest Fliers at TMFC. </w:t>
      </w:r>
    </w:p>
    <w:p w14:paraId="05AC24EF" w14:textId="77777777" w:rsidR="00111687" w:rsidRDefault="00111687" w:rsidP="00111687">
      <w:pPr>
        <w:widowControl w:val="0"/>
        <w:spacing w:before="0" w:after="60"/>
        <w:rPr>
          <w:sz w:val="22"/>
          <w:szCs w:val="22"/>
          <w14:ligatures w14:val="none"/>
        </w:rPr>
      </w:pPr>
    </w:p>
    <w:p w14:paraId="238D2F07" w14:textId="77777777" w:rsidR="00111687" w:rsidRDefault="00111687" w:rsidP="00111687">
      <w:pPr>
        <w:widowControl w:val="0"/>
        <w:spacing w:before="0" w:after="60"/>
        <w:rPr>
          <w:b/>
          <w:bCs/>
          <w:sz w:val="22"/>
          <w:szCs w:val="22"/>
          <w14:ligatures w14:val="none"/>
        </w:rPr>
      </w:pPr>
      <w:r>
        <w:rPr>
          <w:b/>
          <w:bCs/>
          <w:color w:val="000000"/>
          <w:sz w:val="22"/>
          <w:szCs w:val="22"/>
          <w:u w:val="single"/>
          <w14:ligatures w14:val="none"/>
        </w:rPr>
        <w:t>Rule 18</w:t>
      </w:r>
      <w:r>
        <w:rPr>
          <w:b/>
          <w:bCs/>
          <w:color w:val="000000"/>
          <w:sz w:val="22"/>
          <w:szCs w:val="22"/>
          <w14:ligatures w14:val="none"/>
        </w:rPr>
        <w:t>: Failure to Comply</w:t>
      </w:r>
    </w:p>
    <w:p w14:paraId="7A51DF3B" w14:textId="77777777" w:rsidR="00111687" w:rsidRDefault="00111687" w:rsidP="00111687">
      <w:pPr>
        <w:widowControl w:val="0"/>
        <w:spacing w:before="0" w:after="60"/>
        <w:rPr>
          <w:b/>
          <w:bCs/>
          <w:sz w:val="22"/>
          <w:szCs w:val="22"/>
          <w14:ligatures w14:val="none"/>
        </w:rPr>
      </w:pPr>
      <w:r>
        <w:rPr>
          <w:sz w:val="22"/>
          <w:szCs w:val="22"/>
          <w14:ligatures w14:val="none"/>
        </w:rPr>
        <w:t>Failure to follow any Club Rule will be dealt with as per the Disciplinary Procedure laid out in the TMFC Club Constitution.</w:t>
      </w:r>
    </w:p>
    <w:p w14:paraId="033B51E0" w14:textId="119EDF52" w:rsidR="00C42CB6" w:rsidRPr="00C42CB6" w:rsidRDefault="00111687" w:rsidP="00C42CB6">
      <w:pPr>
        <w:widowControl w:val="0"/>
        <w:rPr>
          <w14:ligatures w14:val="none"/>
        </w:rPr>
      </w:pPr>
      <w:r>
        <w:rPr>
          <w14:ligatures w14:val="none"/>
        </w:rPr>
        <w:t> </w:t>
      </w:r>
    </w:p>
    <w:p w14:paraId="15C0A604" w14:textId="77777777" w:rsidR="00C42CB6" w:rsidRDefault="00C42CB6" w:rsidP="00C42CB6">
      <w:pPr>
        <w:spacing w:before="0" w:after="60" w:line="271" w:lineRule="auto"/>
        <w:ind w:right="-568"/>
        <w:jc w:val="center"/>
        <w:rPr>
          <w:i/>
          <w:iCs/>
          <w:color w:val="000000"/>
          <w:sz w:val="20"/>
          <w:szCs w:val="20"/>
          <w14:ligatures w14:val="none"/>
        </w:rPr>
      </w:pPr>
      <w:r>
        <w:rPr>
          <w:i/>
          <w:iCs/>
          <w:color w:val="000000"/>
          <w:sz w:val="20"/>
          <w:szCs w:val="20"/>
          <w14:ligatures w14:val="none"/>
        </w:rPr>
        <w:t>This Constitution was approved by members of the Teesside Model Club on 25th November 2021 AGM.</w:t>
      </w:r>
    </w:p>
    <w:p w14:paraId="2A6A1E83" w14:textId="7539A4CC" w:rsidR="00E93368" w:rsidRPr="00C42CB6" w:rsidRDefault="00E93368" w:rsidP="00C42CB6">
      <w:pPr>
        <w:widowControl w:val="0"/>
        <w:rPr>
          <w14:ligatures w14:val="none"/>
        </w:rPr>
      </w:pPr>
    </w:p>
    <w:sectPr w:rsidR="00E93368" w:rsidRPr="00C42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68"/>
    <w:rsid w:val="00111687"/>
    <w:rsid w:val="002169BB"/>
    <w:rsid w:val="003046B6"/>
    <w:rsid w:val="00C42CB6"/>
    <w:rsid w:val="00E93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05FA"/>
  <w15:chartTrackingRefBased/>
  <w15:docId w15:val="{099815D9-528E-4181-B877-F93F80B6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B6"/>
    <w:pPr>
      <w:spacing w:before="100" w:after="100" w:line="240" w:lineRule="auto"/>
    </w:pPr>
    <w:rPr>
      <w:rFonts w:ascii="Tahoma" w:eastAsia="Times New Roman" w:hAnsi="Tahoma" w:cs="Tahoma"/>
      <w:color w:val="333333"/>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PlainText">
    <w:name w:val="WW-Plain Text"/>
    <w:basedOn w:val="Normal"/>
    <w:rsid w:val="003046B6"/>
    <w:pPr>
      <w:spacing w:before="0" w:after="0"/>
    </w:pPr>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7223">
      <w:bodyDiv w:val="1"/>
      <w:marLeft w:val="0"/>
      <w:marRight w:val="0"/>
      <w:marTop w:val="0"/>
      <w:marBottom w:val="0"/>
      <w:divBdr>
        <w:top w:val="none" w:sz="0" w:space="0" w:color="auto"/>
        <w:left w:val="none" w:sz="0" w:space="0" w:color="auto"/>
        <w:bottom w:val="none" w:sz="0" w:space="0" w:color="auto"/>
        <w:right w:val="none" w:sz="0" w:space="0" w:color="auto"/>
      </w:divBdr>
    </w:div>
    <w:div w:id="725955552">
      <w:bodyDiv w:val="1"/>
      <w:marLeft w:val="0"/>
      <w:marRight w:val="0"/>
      <w:marTop w:val="0"/>
      <w:marBottom w:val="0"/>
      <w:divBdr>
        <w:top w:val="none" w:sz="0" w:space="0" w:color="auto"/>
        <w:left w:val="none" w:sz="0" w:space="0" w:color="auto"/>
        <w:bottom w:val="none" w:sz="0" w:space="0" w:color="auto"/>
        <w:right w:val="none" w:sz="0" w:space="0" w:color="auto"/>
      </w:divBdr>
    </w:div>
    <w:div w:id="1310331332">
      <w:bodyDiv w:val="1"/>
      <w:marLeft w:val="0"/>
      <w:marRight w:val="0"/>
      <w:marTop w:val="0"/>
      <w:marBottom w:val="0"/>
      <w:divBdr>
        <w:top w:val="none" w:sz="0" w:space="0" w:color="auto"/>
        <w:left w:val="none" w:sz="0" w:space="0" w:color="auto"/>
        <w:bottom w:val="none" w:sz="0" w:space="0" w:color="auto"/>
        <w:right w:val="none" w:sz="0" w:space="0" w:color="auto"/>
      </w:divBdr>
    </w:div>
    <w:div w:id="1908109207">
      <w:bodyDiv w:val="1"/>
      <w:marLeft w:val="0"/>
      <w:marRight w:val="0"/>
      <w:marTop w:val="0"/>
      <w:marBottom w:val="0"/>
      <w:divBdr>
        <w:top w:val="none" w:sz="0" w:space="0" w:color="auto"/>
        <w:left w:val="none" w:sz="0" w:space="0" w:color="auto"/>
        <w:bottom w:val="none" w:sz="0" w:space="0" w:color="auto"/>
        <w:right w:val="none" w:sz="0" w:space="0" w:color="auto"/>
      </w:divBdr>
    </w:div>
    <w:div w:id="21227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2021-12-01T12:29:00Z</dcterms:created>
  <dcterms:modified xsi:type="dcterms:W3CDTF">2021-12-01T12:38:00Z</dcterms:modified>
</cp:coreProperties>
</file>